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0D370" w14:textId="77777777" w:rsidR="00B35C20" w:rsidRPr="00F07FF7" w:rsidRDefault="00B35C20" w:rsidP="00B35C20">
      <w:pPr>
        <w:jc w:val="center"/>
        <w:rPr>
          <w:b/>
          <w:bCs/>
          <w:sz w:val="22"/>
          <w:szCs w:val="22"/>
          <w:lang w:val="sr-Latn-RS"/>
        </w:rPr>
      </w:pPr>
      <w:bookmarkStart w:id="0" w:name="_Hlk229482115"/>
      <w:r w:rsidRPr="00F07FF7">
        <w:rPr>
          <w:b/>
          <w:bCs/>
          <w:sz w:val="22"/>
          <w:szCs w:val="22"/>
        </w:rPr>
        <w:t xml:space="preserve">Table 5.2 </w:t>
      </w:r>
      <w:r w:rsidRPr="00F07FF7">
        <w:rPr>
          <w:sz w:val="22"/>
          <w:szCs w:val="22"/>
          <w:lang w:val="sr-Latn-RS"/>
        </w:rPr>
        <w:t>Course Syllabus</w:t>
      </w:r>
    </w:p>
    <w:bookmarkEnd w:id="0"/>
    <w:p w14:paraId="45FCA0ED" w14:textId="77777777" w:rsidR="00385793" w:rsidRPr="00385793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9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759"/>
        <w:gridCol w:w="1742"/>
        <w:gridCol w:w="871"/>
        <w:gridCol w:w="1294"/>
        <w:gridCol w:w="1991"/>
      </w:tblGrid>
      <w:tr w:rsidR="00641FAC" w:rsidRPr="00664504" w14:paraId="07FAEBDF" w14:textId="77777777" w:rsidTr="00B35C20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58E2A0" w14:textId="309854F8" w:rsidR="00641FAC" w:rsidRPr="00664504" w:rsidRDefault="00B35C2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</w:t>
            </w: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5C0D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Economics and Management</w:t>
            </w:r>
          </w:p>
        </w:tc>
      </w:tr>
      <w:tr w:rsidR="00641FAC" w:rsidRPr="00664504" w14:paraId="2A1E29DF" w14:textId="77777777" w:rsidTr="00B35C20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377206" w14:textId="412E3E32" w:rsidR="00641FAC" w:rsidRPr="00664504" w:rsidRDefault="00B35C2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Course Title:</w:t>
            </w: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EC65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Auditing</w:t>
            </w:r>
          </w:p>
        </w:tc>
      </w:tr>
      <w:tr w:rsidR="00641FAC" w:rsidRPr="00664504" w14:paraId="42B76805" w14:textId="77777777" w:rsidTr="00B35C20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3913BF" w14:textId="5DBA35EB" w:rsidR="00641FAC" w:rsidRPr="00F07FF7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(s):</w:t>
            </w:r>
            <w:r w:rsidR="00192F3E"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FE3AC1" w:rsidRPr="00FE3A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Ljiljana Bonić, PhD, Milica Đorđević, PhD</w:t>
            </w:r>
          </w:p>
        </w:tc>
      </w:tr>
      <w:tr w:rsidR="00641FAC" w:rsidRPr="00664504" w14:paraId="53BAF10A" w14:textId="77777777" w:rsidTr="00B35C20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1E554C" w14:textId="07C07E52" w:rsidR="00641FAC" w:rsidRPr="00664504" w:rsidRDefault="00DB79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1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</w:t>
            </w: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345AFD">
              <w:rPr>
                <w:rFonts w:ascii="Times New Roman" w:hAnsi="Times New Roman" w:cs="Times New Roman"/>
                <w:sz w:val="20"/>
                <w:szCs w:val="20"/>
              </w:rPr>
              <w:t>Compulsory</w:t>
            </w:r>
          </w:p>
        </w:tc>
      </w:tr>
      <w:tr w:rsidR="00641FAC" w:rsidRPr="00664504" w14:paraId="2558B26D" w14:textId="77777777" w:rsidTr="00B35C20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BE01D2" w14:textId="4BB3640B" w:rsidR="00641FAC" w:rsidRPr="00F07FF7" w:rsidRDefault="00B35C2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Number of ECTS Credits:</w:t>
            </w:r>
            <w:r w:rsidR="00FE3A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</w:t>
            </w:r>
          </w:p>
        </w:tc>
      </w:tr>
      <w:tr w:rsidR="00641FAC" w:rsidRPr="00664504" w14:paraId="647A9DF9" w14:textId="77777777" w:rsidTr="00B35C20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C1D0F8" w14:textId="25C63D68" w:rsidR="00641FAC" w:rsidRPr="00F07FF7" w:rsidRDefault="00B35C2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641FAC" w:rsidRPr="00664504" w14:paraId="6C13D270" w14:textId="77777777" w:rsidTr="00B35C20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D18BE59" w14:textId="77777777" w:rsidR="00B35C20" w:rsidRPr="00F07FF7" w:rsidRDefault="00B35C20" w:rsidP="00B35C20">
            <w:pPr>
              <w:tabs>
                <w:tab w:val="left" w:pos="567"/>
              </w:tabs>
              <w:rPr>
                <w:b/>
                <w:bCs/>
                <w:sz w:val="20"/>
                <w:szCs w:val="20"/>
                <w:lang w:val="en-GB"/>
              </w:rPr>
            </w:pPr>
            <w:r w:rsidRPr="00F07FF7">
              <w:rPr>
                <w:b/>
                <w:bCs/>
                <w:sz w:val="20"/>
                <w:szCs w:val="20"/>
                <w:lang w:val="en-GB"/>
              </w:rPr>
              <w:t>Course Objectives</w:t>
            </w:r>
          </w:p>
          <w:p w14:paraId="0B767F34" w14:textId="77777777" w:rsidR="00EC6513" w:rsidRDefault="00EC6513" w:rsidP="00B35C20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475" w:hanging="288"/>
              <w:jc w:val="both"/>
              <w:rPr>
                <w:sz w:val="20"/>
                <w:szCs w:val="20"/>
              </w:rPr>
            </w:pPr>
            <w:r w:rsidRPr="00EC6513">
              <w:rPr>
                <w:sz w:val="20"/>
                <w:szCs w:val="20"/>
              </w:rPr>
              <w:t>Acquisition of systematic theoretical and practical knowledge necessary for understanding the nature, purpose, and significance of financial statement auditing in modern corporate reporting;</w:t>
            </w:r>
          </w:p>
          <w:p w14:paraId="150BA7A9" w14:textId="77777777" w:rsidR="00EC6513" w:rsidRDefault="00EC6513" w:rsidP="00B35C20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477" w:hanging="283"/>
              <w:jc w:val="both"/>
              <w:rPr>
                <w:sz w:val="20"/>
                <w:szCs w:val="20"/>
              </w:rPr>
            </w:pPr>
            <w:r w:rsidRPr="00EC6513">
              <w:rPr>
                <w:sz w:val="20"/>
                <w:szCs w:val="20"/>
              </w:rPr>
              <w:t>Acquisition of systematic theoretical and practical knowledge on the nature, types, and significance of audit-related services (special purpose audits, review engagements, assurance engagements, agreed-upon procedures, compilation of financial statements, limited assurance on sustainability reporting, and non-audit services);</w:t>
            </w:r>
          </w:p>
          <w:p w14:paraId="1B601A63" w14:textId="77777777" w:rsidR="00EC6513" w:rsidRDefault="00EC6513" w:rsidP="00B35C20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477" w:hanging="283"/>
              <w:jc w:val="both"/>
              <w:rPr>
                <w:sz w:val="20"/>
                <w:szCs w:val="20"/>
              </w:rPr>
            </w:pPr>
            <w:r w:rsidRPr="00EC6513">
              <w:rPr>
                <w:sz w:val="20"/>
                <w:szCs w:val="20"/>
              </w:rPr>
              <w:t>Development of professional competencies for planning, performing, and documenting audit engagements in accordance with relevant International Standards on Auditing and ethical standards;</w:t>
            </w:r>
          </w:p>
          <w:p w14:paraId="36A8610D" w14:textId="77777777" w:rsidR="00EC6513" w:rsidRDefault="00EC6513" w:rsidP="00B35C20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477" w:hanging="283"/>
              <w:jc w:val="both"/>
              <w:rPr>
                <w:sz w:val="20"/>
                <w:szCs w:val="20"/>
              </w:rPr>
            </w:pPr>
            <w:r w:rsidRPr="00EC6513">
              <w:rPr>
                <w:sz w:val="20"/>
                <w:szCs w:val="20"/>
              </w:rPr>
              <w:t>Development of students’ ability to identify and assess risks of material misstatement and to apply a risk-based approach in auditing;</w:t>
            </w:r>
          </w:p>
          <w:p w14:paraId="28740213" w14:textId="77777777" w:rsidR="00EC6513" w:rsidRDefault="00EC6513" w:rsidP="00B35C20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477" w:hanging="283"/>
              <w:jc w:val="both"/>
              <w:rPr>
                <w:sz w:val="20"/>
                <w:szCs w:val="20"/>
              </w:rPr>
            </w:pPr>
            <w:r w:rsidRPr="00EC6513">
              <w:rPr>
                <w:sz w:val="20"/>
                <w:szCs w:val="20"/>
              </w:rPr>
              <w:t>Enabling students to collect, analyze, and critically evaluate audit evidence and to formulate professional judgments under conditions of uncertainty;</w:t>
            </w:r>
          </w:p>
          <w:p w14:paraId="258A17BB" w14:textId="77777777" w:rsidR="00EC6513" w:rsidRDefault="00EC6513" w:rsidP="00B35C20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477" w:hanging="283"/>
              <w:jc w:val="both"/>
              <w:rPr>
                <w:sz w:val="20"/>
                <w:szCs w:val="20"/>
              </w:rPr>
            </w:pPr>
            <w:r w:rsidRPr="00EC6513">
              <w:rPr>
                <w:sz w:val="20"/>
                <w:szCs w:val="20"/>
              </w:rPr>
              <w:t>Familiarizing students with the structure, content, and importance of audit reports and their role in informing stakeholders;</w:t>
            </w:r>
          </w:p>
          <w:p w14:paraId="27CB22D2" w14:textId="77777777" w:rsidR="00EC6513" w:rsidRDefault="00EC6513" w:rsidP="00B35C20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477" w:hanging="283"/>
              <w:jc w:val="both"/>
              <w:rPr>
                <w:sz w:val="20"/>
                <w:szCs w:val="20"/>
              </w:rPr>
            </w:pPr>
            <w:r w:rsidRPr="00EC6513">
              <w:rPr>
                <w:sz w:val="20"/>
                <w:szCs w:val="20"/>
              </w:rPr>
              <w:t xml:space="preserve"> Development of knowledge and skills necessary for well-reasoned formation and expression of an independent opinion on the truth and fairness of financial statements;</w:t>
            </w:r>
          </w:p>
          <w:p w14:paraId="15C8AA76" w14:textId="77777777" w:rsidR="00EC6513" w:rsidRDefault="00EC6513" w:rsidP="00B35C20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477" w:hanging="283"/>
              <w:jc w:val="both"/>
              <w:rPr>
                <w:sz w:val="20"/>
                <w:szCs w:val="20"/>
              </w:rPr>
            </w:pPr>
            <w:r w:rsidRPr="00EC6513">
              <w:rPr>
                <w:sz w:val="20"/>
                <w:szCs w:val="20"/>
              </w:rPr>
              <w:t>Acquisition of basic knowledge on the characteristics, organization, professional ethics, and standards of internal auditing;</w:t>
            </w:r>
          </w:p>
          <w:p w14:paraId="7C7693DF" w14:textId="2ADB0E37" w:rsidR="00BA156B" w:rsidRPr="00EC6513" w:rsidRDefault="00EC6513" w:rsidP="00B35C20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477" w:hanging="283"/>
              <w:jc w:val="both"/>
              <w:rPr>
                <w:sz w:val="20"/>
                <w:szCs w:val="20"/>
              </w:rPr>
            </w:pPr>
            <w:r w:rsidRPr="00EC6513">
              <w:rPr>
                <w:sz w:val="20"/>
                <w:szCs w:val="20"/>
              </w:rPr>
              <w:t>Acquisition of basic knowledge on the characteristics, organization, professional ethics, and standards of public sector auditing</w:t>
            </w:r>
            <w:r>
              <w:rPr>
                <w:sz w:val="20"/>
                <w:szCs w:val="20"/>
              </w:rPr>
              <w:t>.</w:t>
            </w:r>
          </w:p>
        </w:tc>
      </w:tr>
      <w:tr w:rsidR="00641FAC" w:rsidRPr="00664504" w14:paraId="69389F00" w14:textId="77777777" w:rsidTr="00B35C20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537B94" w14:textId="77777777" w:rsidR="00B35C20" w:rsidRPr="00F07FF7" w:rsidRDefault="00B35C20" w:rsidP="00B35C20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F07FF7">
              <w:rPr>
                <w:b/>
                <w:bCs/>
                <w:sz w:val="20"/>
                <w:szCs w:val="20"/>
                <w:lang w:val="en-GB"/>
              </w:rPr>
              <w:t>Learning Outcomes</w:t>
            </w:r>
          </w:p>
          <w:p w14:paraId="3C2090EB" w14:textId="2752EC1B" w:rsidR="00EC6513" w:rsidRPr="00EC6513" w:rsidRDefault="00EC6513" w:rsidP="00DB5C61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6513">
              <w:rPr>
                <w:sz w:val="20"/>
                <w:szCs w:val="20"/>
                <w:lang w:val="en-GB"/>
              </w:rPr>
              <w:t>Student will be able to:</w:t>
            </w:r>
          </w:p>
          <w:p w14:paraId="59C9B99A" w14:textId="77777777" w:rsidR="00EC6513" w:rsidRDefault="00EC6513" w:rsidP="00DB5C61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EC6513">
              <w:rPr>
                <w:sz w:val="20"/>
                <w:szCs w:val="20"/>
                <w:lang w:val="en-GB"/>
              </w:rPr>
              <w:t>(L1)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EC6513">
              <w:rPr>
                <w:sz w:val="20"/>
                <w:szCs w:val="20"/>
              </w:rPr>
              <w:t>explain the nature, purpose, and significance of financial statement auditing within the system of modern corporate reporting;</w:t>
            </w:r>
          </w:p>
          <w:p w14:paraId="2593D04A" w14:textId="77777777" w:rsidR="00EC6513" w:rsidRDefault="00EC6513" w:rsidP="00DB5C61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(L2) </w:t>
            </w:r>
            <w:r w:rsidRPr="00EC6513">
              <w:rPr>
                <w:sz w:val="20"/>
                <w:szCs w:val="20"/>
              </w:rPr>
              <w:t>distinguish between types of audit engagements and audit-related services (special purpose audits, review engagements, assurance engagements, agreed-upon procedures, compilation of financial statements, limited assurance on sustainability reporting, and non-audit services);</w:t>
            </w:r>
          </w:p>
          <w:p w14:paraId="0754033B" w14:textId="77777777" w:rsidR="00EC6513" w:rsidRDefault="00EC6513" w:rsidP="00DB5C61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(L3) </w:t>
            </w:r>
            <w:r w:rsidRPr="00EC6513">
              <w:rPr>
                <w:sz w:val="20"/>
                <w:szCs w:val="20"/>
              </w:rPr>
              <w:t>apply relevant International Standards on Auditing and ethical standards in planning, performing, and documenting audit engagements;</w:t>
            </w:r>
          </w:p>
          <w:p w14:paraId="6C3D58FB" w14:textId="77777777" w:rsidR="00EC6513" w:rsidRDefault="00EC6513" w:rsidP="00DB5C61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(L4) </w:t>
            </w:r>
            <w:r w:rsidRPr="00EC6513">
              <w:rPr>
                <w:sz w:val="20"/>
                <w:szCs w:val="20"/>
              </w:rPr>
              <w:t>identify and assess risks of material misstatement and apply a risk-based approach in auditing;</w:t>
            </w:r>
          </w:p>
          <w:p w14:paraId="44F97CB5" w14:textId="77777777" w:rsidR="00EC6513" w:rsidRDefault="00EC6513" w:rsidP="00DB5C61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(L5) </w:t>
            </w:r>
            <w:r w:rsidRPr="00EC6513">
              <w:rPr>
                <w:sz w:val="20"/>
                <w:szCs w:val="20"/>
              </w:rPr>
              <w:t>collect, analyze, and critically evaluate audit evidence in order to form professional judgments under conditions of uncertainty;</w:t>
            </w:r>
          </w:p>
          <w:p w14:paraId="71D53C31" w14:textId="77777777" w:rsidR="00EC6513" w:rsidRDefault="00EC6513" w:rsidP="00DB5C61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(L6) </w:t>
            </w:r>
            <w:r w:rsidRPr="00EC6513">
              <w:rPr>
                <w:sz w:val="20"/>
                <w:szCs w:val="20"/>
              </w:rPr>
              <w:t>understand the structure, content, and significance of audit reports and their role in informing stakeholders;</w:t>
            </w:r>
          </w:p>
          <w:p w14:paraId="3A0D3BF6" w14:textId="77777777" w:rsidR="00EC6513" w:rsidRDefault="00EC6513" w:rsidP="00DB5C61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(L7) </w:t>
            </w:r>
            <w:r w:rsidRPr="00EC6513">
              <w:rPr>
                <w:sz w:val="20"/>
                <w:szCs w:val="20"/>
              </w:rPr>
              <w:t>form and express an independent opinion on the truth and fairness of financial statements in a well-reasoned manner;</w:t>
            </w:r>
          </w:p>
          <w:p w14:paraId="1FC508FC" w14:textId="77777777" w:rsidR="00EC6513" w:rsidRDefault="00EC6513" w:rsidP="00DB5C61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(L8) </w:t>
            </w:r>
            <w:r w:rsidRPr="00EC6513">
              <w:rPr>
                <w:sz w:val="20"/>
                <w:szCs w:val="20"/>
              </w:rPr>
              <w:t>explain the characteristics, organization, professional ethics, and standards of internal auditing;</w:t>
            </w:r>
          </w:p>
          <w:p w14:paraId="18B98535" w14:textId="77777777" w:rsidR="00EC6513" w:rsidRDefault="00EC6513" w:rsidP="00DB5C61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(L9) </w:t>
            </w:r>
            <w:r w:rsidRPr="00EC6513">
              <w:rPr>
                <w:sz w:val="20"/>
                <w:szCs w:val="20"/>
              </w:rPr>
              <w:t>understand the role, organization, and standards of public sector auditing within the system of public accountability;</w:t>
            </w:r>
          </w:p>
          <w:p w14:paraId="2C94F2F0" w14:textId="15897462" w:rsidR="00BA156B" w:rsidRPr="00EC6513" w:rsidRDefault="00EC6513" w:rsidP="00DB5C61">
            <w:pPr>
              <w:tabs>
                <w:tab w:val="left" w:pos="567"/>
              </w:tabs>
              <w:spacing w:before="60" w:after="6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 xml:space="preserve">(L10) </w:t>
            </w:r>
            <w:r w:rsidRPr="00EC6513">
              <w:rPr>
                <w:sz w:val="20"/>
                <w:szCs w:val="20"/>
              </w:rPr>
              <w:t>understand the importance of ethical behavior, social responsibility, and sustainable development in conducting audits and forming opinions on financial statements.</w:t>
            </w:r>
          </w:p>
        </w:tc>
      </w:tr>
      <w:tr w:rsidR="00641FAC" w:rsidRPr="00664504" w14:paraId="3F3D9397" w14:textId="77777777" w:rsidTr="00B35C20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2F019DA" w14:textId="77777777" w:rsidR="00B35C20" w:rsidRPr="00F07FF7" w:rsidRDefault="00B35C20" w:rsidP="00B35C20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F07FF7">
              <w:rPr>
                <w:b/>
                <w:bCs/>
                <w:sz w:val="20"/>
                <w:szCs w:val="20"/>
                <w:lang w:val="en-GB"/>
              </w:rPr>
              <w:t>Course Content</w:t>
            </w:r>
          </w:p>
          <w:p w14:paraId="501C7F49" w14:textId="77777777" w:rsidR="00B35C20" w:rsidRPr="00664504" w:rsidRDefault="00B35C20" w:rsidP="00B35C20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en-GB"/>
              </w:rPr>
            </w:pPr>
            <w:r w:rsidRPr="00664504">
              <w:rPr>
                <w:bCs/>
                <w:i/>
                <w:sz w:val="20"/>
                <w:szCs w:val="20"/>
                <w:lang w:val="en-GB"/>
              </w:rPr>
              <w:t xml:space="preserve">Theoretical </w:t>
            </w:r>
            <w:r>
              <w:rPr>
                <w:bCs/>
                <w:i/>
                <w:sz w:val="20"/>
                <w:szCs w:val="20"/>
                <w:lang w:val="en-GB"/>
              </w:rPr>
              <w:t>Classes</w:t>
            </w:r>
          </w:p>
          <w:p w14:paraId="020EF67A" w14:textId="77777777" w:rsidR="00BC2EC3" w:rsidRPr="00B35C20" w:rsidRDefault="00EC6513" w:rsidP="00DB5C6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C20">
              <w:rPr>
                <w:rFonts w:ascii="Times New Roman" w:hAnsi="Times New Roman" w:cs="Times New Roman"/>
                <w:sz w:val="20"/>
                <w:szCs w:val="20"/>
              </w:rPr>
              <w:t>Introduction to financial statement auditing</w:t>
            </w:r>
          </w:p>
          <w:p w14:paraId="67FE68DE" w14:textId="77777777" w:rsidR="00BC2EC3" w:rsidRPr="00B35C20" w:rsidRDefault="00EC6513" w:rsidP="00DB5C6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C20">
              <w:rPr>
                <w:rFonts w:ascii="Times New Roman" w:hAnsi="Times New Roman" w:cs="Times New Roman"/>
                <w:sz w:val="20"/>
                <w:szCs w:val="20"/>
              </w:rPr>
              <w:t>Theoretical foundations of auditing (objectives, postulates, and audit concepts)</w:t>
            </w:r>
          </w:p>
          <w:p w14:paraId="64FE6636" w14:textId="77777777" w:rsidR="00BC2EC3" w:rsidRPr="00B35C20" w:rsidRDefault="00EC6513" w:rsidP="00DB5C6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C20">
              <w:rPr>
                <w:rFonts w:ascii="Times New Roman" w:hAnsi="Times New Roman" w:cs="Times New Roman"/>
                <w:sz w:val="20"/>
                <w:szCs w:val="20"/>
              </w:rPr>
              <w:t>Professional regulation of auditing (auditing standards and ethics)</w:t>
            </w:r>
          </w:p>
          <w:p w14:paraId="3865C464" w14:textId="77777777" w:rsidR="00BC2EC3" w:rsidRPr="00B35C20" w:rsidRDefault="00EC6513" w:rsidP="00DB5C6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C20">
              <w:rPr>
                <w:rFonts w:ascii="Times New Roman" w:hAnsi="Times New Roman" w:cs="Times New Roman"/>
                <w:sz w:val="20"/>
                <w:szCs w:val="20"/>
              </w:rPr>
              <w:t>Materiality and audit risk</w:t>
            </w:r>
          </w:p>
          <w:p w14:paraId="40988578" w14:textId="77777777" w:rsidR="00BC2EC3" w:rsidRPr="00B35C20" w:rsidRDefault="00EC6513" w:rsidP="00DB5C6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C20">
              <w:rPr>
                <w:rFonts w:ascii="Times New Roman" w:hAnsi="Times New Roman" w:cs="Times New Roman"/>
                <w:sz w:val="20"/>
                <w:szCs w:val="20"/>
              </w:rPr>
              <w:t>Audit evidence</w:t>
            </w:r>
          </w:p>
          <w:p w14:paraId="63C97595" w14:textId="77777777" w:rsidR="00BC2EC3" w:rsidRPr="00B35C20" w:rsidRDefault="00EC6513" w:rsidP="00DB5C6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C20">
              <w:rPr>
                <w:rFonts w:ascii="Times New Roman" w:hAnsi="Times New Roman" w:cs="Times New Roman"/>
                <w:sz w:val="20"/>
                <w:szCs w:val="20"/>
              </w:rPr>
              <w:t>The audit process</w:t>
            </w:r>
          </w:p>
          <w:p w14:paraId="4151A094" w14:textId="77777777" w:rsidR="00BC2EC3" w:rsidRPr="00B35C20" w:rsidRDefault="00EC6513" w:rsidP="00DB5C6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C20">
              <w:rPr>
                <w:rFonts w:ascii="Times New Roman" w:hAnsi="Times New Roman" w:cs="Times New Roman"/>
                <w:sz w:val="20"/>
                <w:szCs w:val="20"/>
              </w:rPr>
              <w:t>Evaluation of the reliability of internal control systems</w:t>
            </w:r>
          </w:p>
          <w:p w14:paraId="5FBA2ABB" w14:textId="77777777" w:rsidR="00BC2EC3" w:rsidRPr="00B35C20" w:rsidRDefault="00EC6513" w:rsidP="00DB5C6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C20">
              <w:rPr>
                <w:rFonts w:ascii="Times New Roman" w:hAnsi="Times New Roman" w:cs="Times New Roman"/>
                <w:sz w:val="20"/>
                <w:szCs w:val="20"/>
              </w:rPr>
              <w:t>Audit of financial statement items</w:t>
            </w:r>
          </w:p>
          <w:p w14:paraId="20D8B4B6" w14:textId="77777777" w:rsidR="00BC2EC3" w:rsidRPr="00B35C20" w:rsidRDefault="00EC6513" w:rsidP="00DB5C6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C20">
              <w:rPr>
                <w:rFonts w:ascii="Times New Roman" w:hAnsi="Times New Roman" w:cs="Times New Roman"/>
                <w:sz w:val="20"/>
                <w:szCs w:val="20"/>
              </w:rPr>
              <w:t xml:space="preserve">Final audit </w:t>
            </w:r>
          </w:p>
          <w:p w14:paraId="74DF2BB1" w14:textId="77777777" w:rsidR="00BC2EC3" w:rsidRPr="00B35C20" w:rsidRDefault="00EC6513" w:rsidP="00DB5C6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C20">
              <w:rPr>
                <w:rFonts w:ascii="Times New Roman" w:hAnsi="Times New Roman" w:cs="Times New Roman"/>
                <w:sz w:val="20"/>
                <w:szCs w:val="20"/>
              </w:rPr>
              <w:t>Audit reports (audit report on financial statements and reports on audit-related services)</w:t>
            </w:r>
          </w:p>
          <w:p w14:paraId="2B47ED31" w14:textId="77777777" w:rsidR="00BC2EC3" w:rsidRPr="00B35C20" w:rsidRDefault="00EC6513" w:rsidP="00DB5C6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C20">
              <w:rPr>
                <w:rFonts w:ascii="Times New Roman" w:hAnsi="Times New Roman" w:cs="Times New Roman"/>
                <w:sz w:val="20"/>
                <w:szCs w:val="20"/>
              </w:rPr>
              <w:t>Audit of consolidated financial statements</w:t>
            </w:r>
          </w:p>
          <w:p w14:paraId="09343DDC" w14:textId="77777777" w:rsidR="00BC2EC3" w:rsidRPr="00B35C20" w:rsidRDefault="00EC6513" w:rsidP="00DB5C6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C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Fundamentals of internal auditing (characteristics, organization, professional regulation, and ethics)</w:t>
            </w:r>
          </w:p>
          <w:p w14:paraId="2EBE2D6E" w14:textId="2559B95E" w:rsidR="00BA156B" w:rsidRPr="00B35C20" w:rsidRDefault="00EC6513" w:rsidP="00DB5C6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C20">
              <w:rPr>
                <w:rFonts w:ascii="Times New Roman" w:hAnsi="Times New Roman" w:cs="Times New Roman"/>
                <w:sz w:val="20"/>
                <w:szCs w:val="20"/>
              </w:rPr>
              <w:t>Fundamentals of public sector auditing (characteristics, organization, professional regulation, and ethics)</w:t>
            </w:r>
          </w:p>
          <w:p w14:paraId="6D2B6001" w14:textId="77777777" w:rsidR="00B35C20" w:rsidRPr="00664504" w:rsidRDefault="00B35C20" w:rsidP="00B35C20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en-GB"/>
              </w:rPr>
            </w:pPr>
            <w:r w:rsidRPr="00664504">
              <w:rPr>
                <w:i/>
                <w:sz w:val="20"/>
                <w:szCs w:val="20"/>
                <w:lang w:val="en-GB"/>
              </w:rPr>
              <w:t xml:space="preserve">Practical </w:t>
            </w:r>
            <w:r>
              <w:rPr>
                <w:bCs/>
                <w:i/>
                <w:sz w:val="20"/>
                <w:szCs w:val="20"/>
                <w:lang w:val="en-GB"/>
              </w:rPr>
              <w:t>Classes - Tutorials</w:t>
            </w:r>
          </w:p>
          <w:p w14:paraId="5625DE9A" w14:textId="77777777" w:rsidR="00BC2EC3" w:rsidRPr="00B35C20" w:rsidRDefault="00BC2EC3" w:rsidP="00DB5C61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5C20">
              <w:rPr>
                <w:rFonts w:ascii="Times New Roman" w:hAnsi="Times New Roman" w:cs="Times New Roman"/>
                <w:sz w:val="20"/>
                <w:szCs w:val="20"/>
              </w:rPr>
              <w:t>Examples of understanding audit engagements and analysis of the audit environment;</w:t>
            </w:r>
          </w:p>
          <w:p w14:paraId="0AEECF97" w14:textId="77777777" w:rsidR="00BC2EC3" w:rsidRPr="00B35C20" w:rsidRDefault="00BC2EC3" w:rsidP="00DB5C61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5C20">
              <w:rPr>
                <w:rFonts w:ascii="Times New Roman" w:hAnsi="Times New Roman" w:cs="Times New Roman"/>
                <w:sz w:val="20"/>
                <w:szCs w:val="20"/>
              </w:rPr>
              <w:t>Analysis of practical cases involving the application of fundamental auditing concepts and postulates;</w:t>
            </w:r>
          </w:p>
          <w:p w14:paraId="12A01DF3" w14:textId="77777777" w:rsidR="00BC2EC3" w:rsidRPr="00B35C20" w:rsidRDefault="00BC2EC3" w:rsidP="00DB5C61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5C20">
              <w:rPr>
                <w:rFonts w:ascii="Times New Roman" w:hAnsi="Times New Roman" w:cs="Times New Roman"/>
                <w:sz w:val="20"/>
                <w:szCs w:val="20"/>
              </w:rPr>
              <w:t>Simulation of the entire audit process by phases through practical examples and case studies;</w:t>
            </w:r>
          </w:p>
          <w:p w14:paraId="21D2BCBE" w14:textId="77777777" w:rsidR="00BC2EC3" w:rsidRPr="00B35C20" w:rsidRDefault="00BC2EC3" w:rsidP="00DB5C61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5C20">
              <w:rPr>
                <w:rFonts w:ascii="Times New Roman" w:hAnsi="Times New Roman" w:cs="Times New Roman"/>
                <w:sz w:val="20"/>
                <w:szCs w:val="20"/>
              </w:rPr>
              <w:t>Simulation of final audit procedures and formulation of conclusions;</w:t>
            </w:r>
          </w:p>
          <w:p w14:paraId="259A4766" w14:textId="77777777" w:rsidR="00BC2EC3" w:rsidRPr="00B35C20" w:rsidRDefault="00BC2EC3" w:rsidP="00DB5C61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5C20">
              <w:rPr>
                <w:rFonts w:ascii="Times New Roman" w:hAnsi="Times New Roman" w:cs="Times New Roman"/>
                <w:sz w:val="20"/>
                <w:szCs w:val="20"/>
              </w:rPr>
              <w:t>Preparation of audit reports and reports on audit-related services;</w:t>
            </w:r>
          </w:p>
          <w:p w14:paraId="02EB1339" w14:textId="77777777" w:rsidR="00BC2EC3" w:rsidRPr="00B35C20" w:rsidRDefault="00BC2EC3" w:rsidP="00DB5C61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5C20">
              <w:rPr>
                <w:rFonts w:ascii="Times New Roman" w:hAnsi="Times New Roman" w:cs="Times New Roman"/>
                <w:sz w:val="20"/>
                <w:szCs w:val="20"/>
              </w:rPr>
              <w:t>Analysis of practical aspects of the organization and functioning of internal auditing and public sector auditing;</w:t>
            </w:r>
          </w:p>
          <w:p w14:paraId="76E80CBD" w14:textId="1875E4CD" w:rsidR="00BA156B" w:rsidRPr="00BC2EC3" w:rsidRDefault="00BC2EC3" w:rsidP="00DB5C61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B35C20">
              <w:rPr>
                <w:rFonts w:ascii="Times New Roman" w:hAnsi="Times New Roman" w:cs="Times New Roman"/>
                <w:sz w:val="20"/>
                <w:szCs w:val="20"/>
              </w:rPr>
              <w:t>Periodic assessment of students’ theoretical and methodological knowledge</w:t>
            </w:r>
            <w:r w:rsidRPr="00B35C20">
              <w:rPr>
                <w:sz w:val="20"/>
                <w:szCs w:val="20"/>
              </w:rPr>
              <w:t>.</w:t>
            </w:r>
          </w:p>
        </w:tc>
      </w:tr>
      <w:tr w:rsidR="00641FAC" w:rsidRPr="00664504" w14:paraId="2BC51204" w14:textId="77777777" w:rsidTr="00B35C20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D61C087" w14:textId="77777777" w:rsidR="00BC2EC3" w:rsidRPr="00F07FF7" w:rsidRDefault="008A4D74" w:rsidP="00DB5C61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Literature</w:t>
            </w:r>
          </w:p>
          <w:p w14:paraId="782C7755" w14:textId="77777777" w:rsidR="00FF54AA" w:rsidRDefault="00BC2EC3" w:rsidP="00DB5C61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Style w:val="Strong"/>
                <w:rFonts w:ascii="Times New Roman" w:hAnsi="Times New Roman" w:cs="Times New Roman"/>
                <w:sz w:val="20"/>
                <w:szCs w:val="20"/>
              </w:rPr>
            </w:pPr>
            <w:r w:rsidRPr="00BC2EC3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Required:</w:t>
            </w:r>
          </w:p>
          <w:p w14:paraId="52F52D39" w14:textId="5C0A0B0B" w:rsidR="00FF54AA" w:rsidRPr="00FF54AA" w:rsidRDefault="00FF54AA" w:rsidP="00FF54AA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54AA">
              <w:rPr>
                <w:rFonts w:ascii="Times New Roman" w:hAnsi="Times New Roman" w:cs="Times New Roman"/>
                <w:sz w:val="20"/>
                <w:szCs w:val="20"/>
              </w:rPr>
              <w:t xml:space="preserve">Alvin A. Arens, Randal J. Elder, Mark S. Beasley, Chris E. Hogan (2023). </w:t>
            </w:r>
            <w:r w:rsidRPr="00FF54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Auditing and Assurance Services</w:t>
            </w:r>
            <w:r w:rsidRPr="00FF54AA">
              <w:rPr>
                <w:rFonts w:ascii="Times New Roman" w:hAnsi="Times New Roman" w:cs="Times New Roman"/>
                <w:sz w:val="20"/>
                <w:szCs w:val="20"/>
              </w:rPr>
              <w:t>, Publisher. Pearson Education, US, 18th edition</w:t>
            </w:r>
          </w:p>
          <w:p w14:paraId="3D810C46" w14:textId="7D19D281" w:rsidR="00FF54AA" w:rsidRPr="00FF54AA" w:rsidRDefault="00FF54AA" w:rsidP="00DB5C61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Style w:val="Strong"/>
                <w:rFonts w:ascii="Times New Roman" w:hAnsi="Times New Roman" w:cs="Times New Roman"/>
                <w:sz w:val="20"/>
                <w:szCs w:val="20"/>
              </w:rPr>
            </w:pPr>
            <w:r w:rsidRPr="00FF54AA">
              <w:rPr>
                <w:rFonts w:ascii="Times New Roman" w:hAnsi="Times New Roman" w:cs="Times New Roman"/>
                <w:sz w:val="20"/>
                <w:szCs w:val="20"/>
              </w:rPr>
              <w:t xml:space="preserve">Millichamp, A., Taylor, J. (2025). </w:t>
            </w:r>
            <w:r w:rsidRPr="00FF54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Auditing</w:t>
            </w:r>
            <w:r w:rsidRPr="00FF54AA">
              <w:rPr>
                <w:rFonts w:ascii="Times New Roman" w:hAnsi="Times New Roman" w:cs="Times New Roman"/>
                <w:sz w:val="20"/>
                <w:szCs w:val="20"/>
              </w:rPr>
              <w:t>, Cengage Learning EMEA, London, United Kingdom, 11th edition</w:t>
            </w:r>
          </w:p>
          <w:p w14:paraId="48F47D0B" w14:textId="08569ADD" w:rsidR="00BC2EC3" w:rsidRPr="00BC2EC3" w:rsidRDefault="00BC2EC3" w:rsidP="00DB5C61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2EC3">
              <w:rPr>
                <w:rFonts w:ascii="Times New Roman" w:hAnsi="Times New Roman" w:cs="Times New Roman"/>
                <w:sz w:val="20"/>
                <w:szCs w:val="20"/>
              </w:rPr>
              <w:t xml:space="preserve">Andrić, M., Jakšić, D., Vuković, B., Peštović, K., &amp; Spahić, N. (2023). </w:t>
            </w:r>
            <w:r w:rsidRPr="00BC2EC3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Auditing – Theory and Practice</w:t>
            </w:r>
            <w:r w:rsidRPr="00BC2EC3">
              <w:rPr>
                <w:rFonts w:ascii="Times New Roman" w:hAnsi="Times New Roman" w:cs="Times New Roman"/>
                <w:sz w:val="20"/>
                <w:szCs w:val="20"/>
              </w:rPr>
              <w:t>. University of Novi Sad, Faculty of Economics in Subotica.</w:t>
            </w:r>
          </w:p>
          <w:p w14:paraId="7CE9ADFF" w14:textId="701DE6EC" w:rsidR="00BA156B" w:rsidRPr="00BC2EC3" w:rsidRDefault="00BC2EC3" w:rsidP="00DB5C61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BC2EC3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Additional:</w:t>
            </w:r>
            <w:r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2EC3">
              <w:rPr>
                <w:rFonts w:ascii="Times New Roman" w:hAnsi="Times New Roman"/>
                <w:color w:val="auto"/>
                <w:sz w:val="20"/>
                <w:szCs w:val="20"/>
                <w:lang w:val="sr-Latn-CS"/>
              </w:rPr>
              <w:t>IAASB:</w:t>
            </w:r>
            <w:r w:rsidRPr="00BC2EC3">
              <w:rPr>
                <w:rStyle w:val="Strong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BC2EC3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International Standards and Pronouncements on Auditing, Quality Control, Reviews, Other Assurance, and Related Services (ISA</w:t>
            </w:r>
            <w:r w:rsidR="00F177B4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BC2EC3">
              <w:rPr>
                <w:rFonts w:ascii="Times New Roman" w:hAnsi="Times New Roman" w:cs="Times New Roman"/>
                <w:sz w:val="20"/>
                <w:szCs w:val="20"/>
              </w:rPr>
              <w:t xml:space="preserve">Available at: </w:t>
            </w:r>
            <w:hyperlink r:id="rId8" w:tgtFrame="_new" w:history="1">
              <w:r w:rsidRPr="00BC2EC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https://www.mfin.gov.rs</w:t>
              </w:r>
            </w:hyperlink>
          </w:p>
        </w:tc>
      </w:tr>
      <w:tr w:rsidR="00641FAC" w:rsidRPr="00664504" w14:paraId="6BFEA260" w14:textId="77777777" w:rsidTr="00B35C20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50F01B" w14:textId="3C522961" w:rsidR="00641FAC" w:rsidRPr="00F07FF7" w:rsidRDefault="00B35C20" w:rsidP="00DB5C61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Contact Hours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180EAE" w14:textId="669747FC" w:rsidR="00641FAC" w:rsidRPr="00F07FF7" w:rsidRDefault="00B35C20" w:rsidP="00DB5C61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 w:rsidR="000B21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F7FF01" w14:textId="512E5997" w:rsidR="00641FAC" w:rsidRPr="00F07FF7" w:rsidRDefault="00B35C20" w:rsidP="00DB5C61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Practical Classes</w:t>
            </w:r>
            <w:r w:rsidRPr="00F07FF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F07FF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="000B21C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</w:t>
            </w:r>
          </w:p>
        </w:tc>
      </w:tr>
      <w:tr w:rsidR="00641FAC" w:rsidRPr="00664504" w14:paraId="313E7942" w14:textId="77777777" w:rsidTr="00B35C20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36E2B2" w14:textId="77777777" w:rsidR="00B35C20" w:rsidRPr="00F07FF7" w:rsidRDefault="00B35C20" w:rsidP="00B35C2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Methods</w:t>
            </w:r>
          </w:p>
          <w:p w14:paraId="1D01A7D4" w14:textId="77777777" w:rsidR="00BC2EC3" w:rsidRPr="00BC2EC3" w:rsidRDefault="00BC2EC3" w:rsidP="00DB5C61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2EC3">
              <w:rPr>
                <w:rFonts w:ascii="Times New Roman" w:hAnsi="Times New Roman" w:cs="Times New Roman"/>
                <w:sz w:val="20"/>
                <w:szCs w:val="20"/>
              </w:rPr>
              <w:t xml:space="preserve">(M1) </w:t>
            </w:r>
            <w:r w:rsidRPr="00BC2EC3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Monologic method</w:t>
            </w:r>
            <w:r w:rsidRPr="00BC2EC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C2EC3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ex cathedra</w:t>
            </w:r>
            <w:r w:rsidRPr="00BC2EC3">
              <w:rPr>
                <w:rFonts w:ascii="Times New Roman" w:hAnsi="Times New Roman" w:cs="Times New Roman"/>
                <w:sz w:val="20"/>
                <w:szCs w:val="20"/>
              </w:rPr>
              <w:t xml:space="preserve"> lectures) – presentation of key issues within the listed topics, including familiarizing students with the main learning objectives, explaining core problems, providing graphical illustrations, and highlighting typical exam questions;</w:t>
            </w:r>
          </w:p>
          <w:p w14:paraId="03FAF0BA" w14:textId="77777777" w:rsidR="00BC2EC3" w:rsidRPr="00BC2EC3" w:rsidRDefault="00BC2EC3" w:rsidP="00DB5C61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2EC3">
              <w:rPr>
                <w:rFonts w:ascii="Times New Roman" w:hAnsi="Times New Roman" w:cs="Times New Roman"/>
                <w:sz w:val="20"/>
                <w:szCs w:val="20"/>
              </w:rPr>
              <w:t xml:space="preserve">(M2) </w:t>
            </w:r>
            <w:r w:rsidRPr="00BC2EC3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Dialogic method</w:t>
            </w:r>
            <w:r w:rsidRPr="00BC2EC3">
              <w:rPr>
                <w:rFonts w:ascii="Times New Roman" w:hAnsi="Times New Roman" w:cs="Times New Roman"/>
                <w:sz w:val="20"/>
                <w:szCs w:val="20"/>
              </w:rPr>
              <w:t xml:space="preserve"> (in-class discussion) – discussion of presented issues and consideration of possible solutions to specific cases;</w:t>
            </w:r>
          </w:p>
          <w:p w14:paraId="555397C7" w14:textId="77777777" w:rsidR="00BC2EC3" w:rsidRPr="00BC2EC3" w:rsidRDefault="00BC2EC3" w:rsidP="00DB5C61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2EC3">
              <w:rPr>
                <w:rFonts w:ascii="Times New Roman" w:hAnsi="Times New Roman" w:cs="Times New Roman"/>
                <w:sz w:val="20"/>
                <w:szCs w:val="20"/>
              </w:rPr>
              <w:t xml:space="preserve">(M3) </w:t>
            </w:r>
            <w:r w:rsidRPr="00BC2EC3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Demonstration method</w:t>
            </w:r>
            <w:r w:rsidRPr="00BC2EC3">
              <w:rPr>
                <w:rFonts w:ascii="Times New Roman" w:hAnsi="Times New Roman" w:cs="Times New Roman"/>
                <w:sz w:val="20"/>
                <w:szCs w:val="20"/>
              </w:rPr>
              <w:t xml:space="preserve"> – lectures supported by presentations;</w:t>
            </w:r>
          </w:p>
          <w:p w14:paraId="2A319FF4" w14:textId="77777777" w:rsidR="00BC2EC3" w:rsidRPr="00BC2EC3" w:rsidRDefault="00BC2EC3" w:rsidP="00DB5C61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2EC3">
              <w:rPr>
                <w:rFonts w:ascii="Times New Roman" w:hAnsi="Times New Roman" w:cs="Times New Roman"/>
                <w:sz w:val="20"/>
                <w:szCs w:val="20"/>
              </w:rPr>
              <w:t xml:space="preserve">(M4) </w:t>
            </w:r>
            <w:r w:rsidRPr="00BC2EC3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Problem-solving method</w:t>
            </w:r>
            <w:r w:rsidRPr="00BC2EC3">
              <w:rPr>
                <w:rFonts w:ascii="Times New Roman" w:hAnsi="Times New Roman" w:cs="Times New Roman"/>
                <w:sz w:val="20"/>
                <w:szCs w:val="20"/>
              </w:rPr>
              <w:t xml:space="preserve"> – solving practical tasks and exercises;</w:t>
            </w:r>
          </w:p>
          <w:p w14:paraId="6964BDB1" w14:textId="77777777" w:rsidR="00BC2EC3" w:rsidRPr="00BC2EC3" w:rsidRDefault="00BC2EC3" w:rsidP="00DB5C61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2EC3">
              <w:rPr>
                <w:rFonts w:ascii="Times New Roman" w:hAnsi="Times New Roman" w:cs="Times New Roman"/>
                <w:sz w:val="20"/>
                <w:szCs w:val="20"/>
              </w:rPr>
              <w:t xml:space="preserve">(M5) </w:t>
            </w:r>
            <w:r w:rsidRPr="00BC2EC3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Case study method</w:t>
            </w:r>
            <w:r w:rsidRPr="00BC2EC3">
              <w:rPr>
                <w:rFonts w:ascii="Times New Roman" w:hAnsi="Times New Roman" w:cs="Times New Roman"/>
                <w:sz w:val="20"/>
                <w:szCs w:val="20"/>
              </w:rPr>
              <w:t xml:space="preserve"> – analysis of cases aimed at linking elaborated concepts, methods, and techniques with real-world problems;</w:t>
            </w:r>
          </w:p>
          <w:p w14:paraId="5D868441" w14:textId="087163A0" w:rsidR="00BA156B" w:rsidRDefault="00BC2EC3" w:rsidP="00DB5C61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2EC3">
              <w:rPr>
                <w:rFonts w:ascii="Times New Roman" w:hAnsi="Times New Roman" w:cs="Times New Roman"/>
                <w:sz w:val="20"/>
                <w:szCs w:val="20"/>
              </w:rPr>
              <w:t xml:space="preserve">(M6) </w:t>
            </w:r>
            <w:r w:rsidRPr="00BC2EC3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Innovative pedagogical methods</w:t>
            </w:r>
            <w:r w:rsidRPr="00BC2EC3">
              <w:rPr>
                <w:rFonts w:ascii="Times New Roman" w:hAnsi="Times New Roman" w:cs="Times New Roman"/>
                <w:sz w:val="20"/>
                <w:szCs w:val="20"/>
              </w:rPr>
              <w:t xml:space="preserve"> – group work, simulations, and hybrid learning using digital technologies and the internet.</w:t>
            </w:r>
          </w:p>
          <w:p w14:paraId="0C8CAC0D" w14:textId="458D727A" w:rsidR="00BC2EC3" w:rsidRPr="008F6AD8" w:rsidRDefault="00BC2EC3" w:rsidP="00DB5C61">
            <w:pPr>
              <w:jc w:val="both"/>
              <w:rPr>
                <w:i/>
                <w:sz w:val="20"/>
                <w:szCs w:val="20"/>
                <w:lang w:val="sr-Latn-RS"/>
              </w:rPr>
            </w:pPr>
            <w:r w:rsidRPr="008F6AD8">
              <w:rPr>
                <w:rStyle w:val="rynqvb"/>
                <w:sz w:val="20"/>
                <w:szCs w:val="20"/>
              </w:rPr>
              <w:t xml:space="preserve">Alignment of Learning </w:t>
            </w:r>
            <w:r w:rsidR="008F6AD8" w:rsidRPr="008F6AD8">
              <w:rPr>
                <w:rStyle w:val="rynqvb"/>
                <w:sz w:val="20"/>
                <w:szCs w:val="20"/>
              </w:rPr>
              <w:t>O</w:t>
            </w:r>
            <w:r w:rsidRPr="008F6AD8">
              <w:rPr>
                <w:rStyle w:val="rynqvb"/>
                <w:sz w:val="20"/>
                <w:szCs w:val="20"/>
              </w:rPr>
              <w:t>utcomes, Teaching methods and Assessment methods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BC2EC3" w:rsidRPr="008F6AD8" w14:paraId="36FBC9EA" w14:textId="77777777" w:rsidTr="003F0560">
              <w:tc>
                <w:tcPr>
                  <w:tcW w:w="1271" w:type="dxa"/>
                </w:tcPr>
                <w:p w14:paraId="0BB11A8F" w14:textId="39FBB079" w:rsidR="00BC2EC3" w:rsidRPr="008F6AD8" w:rsidRDefault="00BC2EC3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Learning Outcomes</w:t>
                  </w:r>
                </w:p>
              </w:tc>
              <w:tc>
                <w:tcPr>
                  <w:tcW w:w="3119" w:type="dxa"/>
                </w:tcPr>
                <w:p w14:paraId="24549D64" w14:textId="658C897D" w:rsidR="00BC2EC3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Teaching Methods</w:t>
                  </w:r>
                </w:p>
              </w:tc>
              <w:tc>
                <w:tcPr>
                  <w:tcW w:w="6095" w:type="dxa"/>
                </w:tcPr>
                <w:p w14:paraId="5D26DD11" w14:textId="7A0C7452" w:rsidR="00BC2EC3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Style w:val="rynqvb"/>
                      <w:rFonts w:ascii="Times New Roman" w:hAnsi="Times New Roman" w:cs="Times New Roman"/>
                      <w:sz w:val="20"/>
                      <w:szCs w:val="20"/>
                    </w:rPr>
                    <w:t>Assessment methods</w:t>
                  </w:r>
                </w:p>
              </w:tc>
            </w:tr>
            <w:tr w:rsidR="00BC2EC3" w:rsidRPr="008F6AD8" w14:paraId="5546D26F" w14:textId="77777777" w:rsidTr="003F0560">
              <w:tc>
                <w:tcPr>
                  <w:tcW w:w="1271" w:type="dxa"/>
                </w:tcPr>
                <w:p w14:paraId="747DEFB2" w14:textId="39F1B923" w:rsidR="00BC2EC3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</w:t>
                  </w:r>
                  <w:r w:rsidR="00BC2EC3"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14:paraId="1E6169C4" w14:textId="77777777" w:rsidR="00BC2EC3" w:rsidRPr="008F6AD8" w:rsidRDefault="00BC2EC3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М1, М3,М6</w:t>
                  </w:r>
                </w:p>
              </w:tc>
              <w:tc>
                <w:tcPr>
                  <w:tcW w:w="6095" w:type="dxa"/>
                </w:tcPr>
                <w:p w14:paraId="1A233F79" w14:textId="24814188" w:rsidR="00BC2EC3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Midterm exam, class activities</w:t>
                  </w:r>
                </w:p>
              </w:tc>
            </w:tr>
            <w:tr w:rsidR="008F6AD8" w:rsidRPr="008F6AD8" w14:paraId="5CA9775C" w14:textId="77777777" w:rsidTr="003F0560">
              <w:tc>
                <w:tcPr>
                  <w:tcW w:w="1271" w:type="dxa"/>
                </w:tcPr>
                <w:p w14:paraId="1903BF1F" w14:textId="5151D2E2" w:rsidR="008F6AD8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</w:t>
                  </w: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2</w:t>
                  </w:r>
                </w:p>
              </w:tc>
              <w:tc>
                <w:tcPr>
                  <w:tcW w:w="3119" w:type="dxa"/>
                </w:tcPr>
                <w:p w14:paraId="3FC7D716" w14:textId="77777777" w:rsidR="008F6AD8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М1, М3, М6</w:t>
                  </w:r>
                </w:p>
              </w:tc>
              <w:tc>
                <w:tcPr>
                  <w:tcW w:w="6095" w:type="dxa"/>
                </w:tcPr>
                <w:p w14:paraId="70934420" w14:textId="50C40317" w:rsidR="008F6AD8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Midterm exam, class activities</w:t>
                  </w:r>
                </w:p>
              </w:tc>
            </w:tr>
            <w:tr w:rsidR="008F6AD8" w:rsidRPr="008F6AD8" w14:paraId="5743463A" w14:textId="77777777" w:rsidTr="003F0560">
              <w:tc>
                <w:tcPr>
                  <w:tcW w:w="1271" w:type="dxa"/>
                </w:tcPr>
                <w:p w14:paraId="6C54E873" w14:textId="21AB117F" w:rsidR="008F6AD8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</w:t>
                  </w: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3</w:t>
                  </w:r>
                </w:p>
              </w:tc>
              <w:tc>
                <w:tcPr>
                  <w:tcW w:w="3119" w:type="dxa"/>
                </w:tcPr>
                <w:p w14:paraId="1066706D" w14:textId="77777777" w:rsidR="008F6AD8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М1, М2, М3, М5</w:t>
                  </w:r>
                </w:p>
              </w:tc>
              <w:tc>
                <w:tcPr>
                  <w:tcW w:w="6095" w:type="dxa"/>
                </w:tcPr>
                <w:p w14:paraId="44F3C7C2" w14:textId="3A71DF32" w:rsidR="008F6AD8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Midterm exam, class activities</w:t>
                  </w:r>
                </w:p>
              </w:tc>
            </w:tr>
            <w:tr w:rsidR="008F6AD8" w:rsidRPr="008F6AD8" w14:paraId="3B1D7942" w14:textId="77777777" w:rsidTr="003F0560">
              <w:tc>
                <w:tcPr>
                  <w:tcW w:w="1271" w:type="dxa"/>
                </w:tcPr>
                <w:p w14:paraId="4AE9F65D" w14:textId="34FD8B11" w:rsidR="008F6AD8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</w:t>
                  </w: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4</w:t>
                  </w:r>
                </w:p>
              </w:tc>
              <w:tc>
                <w:tcPr>
                  <w:tcW w:w="3119" w:type="dxa"/>
                </w:tcPr>
                <w:p w14:paraId="0C9D18B8" w14:textId="77777777" w:rsidR="008F6AD8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М1, М2, М3, М4, М5</w:t>
                  </w:r>
                </w:p>
              </w:tc>
              <w:tc>
                <w:tcPr>
                  <w:tcW w:w="6095" w:type="dxa"/>
                </w:tcPr>
                <w:p w14:paraId="01C9F089" w14:textId="483E1905" w:rsidR="008F6AD8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Midterm exam, class activities</w:t>
                  </w:r>
                </w:p>
              </w:tc>
            </w:tr>
            <w:tr w:rsidR="008F6AD8" w:rsidRPr="008F6AD8" w14:paraId="3ED06470" w14:textId="77777777" w:rsidTr="003F0560">
              <w:tc>
                <w:tcPr>
                  <w:tcW w:w="1271" w:type="dxa"/>
                </w:tcPr>
                <w:p w14:paraId="74C1A960" w14:textId="4CB24D94" w:rsidR="008F6AD8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</w:t>
                  </w: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5</w:t>
                  </w:r>
                </w:p>
              </w:tc>
              <w:tc>
                <w:tcPr>
                  <w:tcW w:w="3119" w:type="dxa"/>
                </w:tcPr>
                <w:p w14:paraId="448BB4E5" w14:textId="77777777" w:rsidR="008F6AD8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М1, М2, М3, М4, М5, М6</w:t>
                  </w:r>
                </w:p>
              </w:tc>
              <w:tc>
                <w:tcPr>
                  <w:tcW w:w="6095" w:type="dxa"/>
                </w:tcPr>
                <w:p w14:paraId="3EA79A1F" w14:textId="2E5919CE" w:rsidR="008F6AD8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Midterm exam, class activities</w:t>
                  </w:r>
                </w:p>
              </w:tc>
            </w:tr>
            <w:tr w:rsidR="008F6AD8" w:rsidRPr="008F6AD8" w14:paraId="0613ED91" w14:textId="77777777" w:rsidTr="003F0560">
              <w:tc>
                <w:tcPr>
                  <w:tcW w:w="1271" w:type="dxa"/>
                </w:tcPr>
                <w:p w14:paraId="5BA9F9F9" w14:textId="16FFF6D9" w:rsidR="008F6AD8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</w:t>
                  </w: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6</w:t>
                  </w:r>
                </w:p>
              </w:tc>
              <w:tc>
                <w:tcPr>
                  <w:tcW w:w="3119" w:type="dxa"/>
                </w:tcPr>
                <w:p w14:paraId="22E7A4C5" w14:textId="77777777" w:rsidR="008F6AD8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М1, М3, М5</w:t>
                  </w:r>
                </w:p>
              </w:tc>
              <w:tc>
                <w:tcPr>
                  <w:tcW w:w="6095" w:type="dxa"/>
                </w:tcPr>
                <w:p w14:paraId="2BA8CED8" w14:textId="47B70F0F" w:rsidR="008F6AD8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Midterm exam, class activities</w:t>
                  </w:r>
                </w:p>
              </w:tc>
            </w:tr>
            <w:tr w:rsidR="008F6AD8" w:rsidRPr="008F6AD8" w14:paraId="314621F2" w14:textId="77777777" w:rsidTr="003F0560">
              <w:tc>
                <w:tcPr>
                  <w:tcW w:w="1271" w:type="dxa"/>
                </w:tcPr>
                <w:p w14:paraId="458D96E3" w14:textId="3BBFBEC0" w:rsidR="008F6AD8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</w:t>
                  </w: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7</w:t>
                  </w:r>
                </w:p>
              </w:tc>
              <w:tc>
                <w:tcPr>
                  <w:tcW w:w="3119" w:type="dxa"/>
                </w:tcPr>
                <w:p w14:paraId="63E259AE" w14:textId="77777777" w:rsidR="008F6AD8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М1, М2, М3, М4, М5</w:t>
                  </w:r>
                </w:p>
              </w:tc>
              <w:tc>
                <w:tcPr>
                  <w:tcW w:w="6095" w:type="dxa"/>
                </w:tcPr>
                <w:p w14:paraId="7D975288" w14:textId="50716313" w:rsidR="008F6AD8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Midterm exam, class activities</w:t>
                  </w:r>
                </w:p>
              </w:tc>
            </w:tr>
            <w:tr w:rsidR="00BC2EC3" w:rsidRPr="008F6AD8" w14:paraId="2735C6DD" w14:textId="77777777" w:rsidTr="003F0560">
              <w:tc>
                <w:tcPr>
                  <w:tcW w:w="1271" w:type="dxa"/>
                </w:tcPr>
                <w:p w14:paraId="6A91022D" w14:textId="66CACB79" w:rsidR="00BC2EC3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</w:t>
                  </w: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 w:rsidR="00BC2EC3"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8</w:t>
                  </w:r>
                </w:p>
              </w:tc>
              <w:tc>
                <w:tcPr>
                  <w:tcW w:w="3119" w:type="dxa"/>
                </w:tcPr>
                <w:p w14:paraId="580D5A34" w14:textId="77777777" w:rsidR="00BC2EC3" w:rsidRPr="008F6AD8" w:rsidRDefault="00BC2EC3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М1, М3, М5</w:t>
                  </w:r>
                </w:p>
              </w:tc>
              <w:tc>
                <w:tcPr>
                  <w:tcW w:w="6095" w:type="dxa"/>
                </w:tcPr>
                <w:p w14:paraId="134A5F46" w14:textId="347BE54D" w:rsidR="00BC2EC3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Final exam</w:t>
                  </w:r>
                </w:p>
              </w:tc>
            </w:tr>
            <w:tr w:rsidR="00BC2EC3" w:rsidRPr="008F6AD8" w14:paraId="7C835F75" w14:textId="77777777" w:rsidTr="003F0560">
              <w:tc>
                <w:tcPr>
                  <w:tcW w:w="1271" w:type="dxa"/>
                </w:tcPr>
                <w:p w14:paraId="551ADC3C" w14:textId="0FEA063D" w:rsidR="00BC2EC3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</w:t>
                  </w: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 w:rsidR="00BC2EC3"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9</w:t>
                  </w:r>
                </w:p>
              </w:tc>
              <w:tc>
                <w:tcPr>
                  <w:tcW w:w="3119" w:type="dxa"/>
                </w:tcPr>
                <w:p w14:paraId="027FBC5F" w14:textId="77777777" w:rsidR="00BC2EC3" w:rsidRPr="008F6AD8" w:rsidRDefault="00BC2EC3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М1, М3, М5</w:t>
                  </w:r>
                </w:p>
              </w:tc>
              <w:tc>
                <w:tcPr>
                  <w:tcW w:w="6095" w:type="dxa"/>
                </w:tcPr>
                <w:p w14:paraId="796A426E" w14:textId="59535FBF" w:rsidR="00BC2EC3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Final exam, class activities</w:t>
                  </w:r>
                </w:p>
              </w:tc>
            </w:tr>
            <w:tr w:rsidR="00BC2EC3" w:rsidRPr="008F6AD8" w14:paraId="042AAC87" w14:textId="77777777" w:rsidTr="003F0560">
              <w:tc>
                <w:tcPr>
                  <w:tcW w:w="1271" w:type="dxa"/>
                </w:tcPr>
                <w:p w14:paraId="56F21931" w14:textId="50349DA3" w:rsidR="00BC2EC3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</w:t>
                  </w: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 w:rsidR="00BC2EC3"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</w:p>
              </w:tc>
              <w:tc>
                <w:tcPr>
                  <w:tcW w:w="3119" w:type="dxa"/>
                </w:tcPr>
                <w:p w14:paraId="20BD5939" w14:textId="77777777" w:rsidR="00BC2EC3" w:rsidRPr="008F6AD8" w:rsidRDefault="00BC2EC3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М1, М2, М3, М6</w:t>
                  </w:r>
                </w:p>
              </w:tc>
              <w:tc>
                <w:tcPr>
                  <w:tcW w:w="6095" w:type="dxa"/>
                </w:tcPr>
                <w:p w14:paraId="1B14B32E" w14:textId="7E121C5F" w:rsidR="00BC2EC3" w:rsidRPr="008F6AD8" w:rsidRDefault="008F6AD8" w:rsidP="00DB5C6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8F6AD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Final exam, class activities</w:t>
                  </w:r>
                </w:p>
              </w:tc>
            </w:tr>
          </w:tbl>
          <w:p w14:paraId="2A0587FB" w14:textId="04D79547" w:rsidR="00BC2EC3" w:rsidRPr="00664504" w:rsidRDefault="00BC2EC3" w:rsidP="00DB5C61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41FAC" w:rsidRPr="00664504" w14:paraId="6032AC60" w14:textId="77777777" w:rsidTr="00B35C20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BEA0FC" w14:textId="39F85CF5" w:rsidR="00641FAC" w:rsidRPr="00F07FF7" w:rsidRDefault="00B35C2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 Methods (maximum number of points 100)</w:t>
            </w:r>
          </w:p>
        </w:tc>
      </w:tr>
      <w:tr w:rsidR="000B21C4" w:rsidRPr="00664504" w14:paraId="5906A9E5" w14:textId="77777777" w:rsidTr="00B35C20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0BCDFF" w14:textId="1C0C59D0" w:rsidR="000B21C4" w:rsidRPr="00F07FF7" w:rsidRDefault="000B21C4" w:rsidP="000B21C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xam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ination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</w:t>
            </w:r>
            <w:r w:rsidRPr="002736C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EA716C" w14:textId="0040A5F6" w:rsidR="000B21C4" w:rsidRPr="00664504" w:rsidRDefault="000B21C4" w:rsidP="000B21C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0E2882" w14:textId="77777777" w:rsidR="000B21C4" w:rsidRPr="00F07FF7" w:rsidRDefault="000B21C4" w:rsidP="000B21C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34C8C2" w14:textId="77777777" w:rsidR="000B21C4" w:rsidRPr="00664504" w:rsidRDefault="000B21C4" w:rsidP="000B21C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0B21C4" w:rsidRPr="00664504" w14:paraId="5EBE6EF0" w14:textId="77777777" w:rsidTr="00B35C20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B093D9" w14:textId="0717B9F7" w:rsidR="000B21C4" w:rsidRPr="00664504" w:rsidRDefault="000B21C4" w:rsidP="000B21C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24EDFB" w14:textId="724F1129" w:rsidR="000B21C4" w:rsidRPr="00664504" w:rsidRDefault="000B21C4" w:rsidP="000B21C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CAA3A7" w14:textId="77777777" w:rsidR="000B21C4" w:rsidRPr="00664504" w:rsidRDefault="000B21C4" w:rsidP="000B21C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F525F8" w14:textId="77777777" w:rsidR="000B21C4" w:rsidRPr="00664504" w:rsidRDefault="000B21C4" w:rsidP="000B21C4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0B21C4" w:rsidRPr="00664504" w14:paraId="0BE89D94" w14:textId="77777777" w:rsidTr="00B35C20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1D973A" w14:textId="78AEC87E" w:rsidR="000B21C4" w:rsidRPr="00664504" w:rsidRDefault="000B21C4" w:rsidP="000B21C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3F7C3D" w14:textId="1B9CDBAA" w:rsidR="000B21C4" w:rsidRPr="00664504" w:rsidRDefault="000B21C4" w:rsidP="000B21C4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40 (2 x 20)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8E06C7" w14:textId="461AA163" w:rsidR="000B21C4" w:rsidRPr="00664504" w:rsidRDefault="000B21C4" w:rsidP="000B21C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A6D93C" w14:textId="06AE3CD8" w:rsidR="000B21C4" w:rsidRPr="00664504" w:rsidRDefault="000B21C4" w:rsidP="000B21C4">
            <w:pPr>
              <w:spacing w:before="60" w:after="6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</w:tr>
      <w:tr w:rsidR="000B21C4" w:rsidRPr="00664504" w14:paraId="240AF3B7" w14:textId="77777777" w:rsidTr="00B35C20">
        <w:trPr>
          <w:trHeight w:val="21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5F1F4E1" w14:textId="33B411B5" w:rsidR="000B21C4" w:rsidRPr="00E72084" w:rsidRDefault="000B21C4" w:rsidP="000B21C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Term papers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E4C4BD4" w14:textId="12F15E1E" w:rsidR="000B21C4" w:rsidRPr="00664504" w:rsidRDefault="000B21C4" w:rsidP="000B21C4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05FA07" w14:textId="77777777" w:rsidR="000B21C4" w:rsidRPr="00664504" w:rsidRDefault="000B21C4" w:rsidP="000B21C4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055BB9A" w14:textId="77777777" w:rsidR="000B21C4" w:rsidRPr="00664504" w:rsidRDefault="000B21C4" w:rsidP="000B21C4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</w:tbl>
    <w:p w14:paraId="53347531" w14:textId="77777777" w:rsidR="00641FAC" w:rsidRDefault="00641FAC" w:rsidP="00282EFE">
      <w:pPr>
        <w:pStyle w:val="Body"/>
        <w:widowControl w:val="0"/>
      </w:pPr>
    </w:p>
    <w:sectPr w:rsidR="00641FAC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5FDC5" w14:textId="77777777" w:rsidR="003E00DA" w:rsidRDefault="003E00DA">
      <w:r>
        <w:separator/>
      </w:r>
    </w:p>
  </w:endnote>
  <w:endnote w:type="continuationSeparator" w:id="0">
    <w:p w14:paraId="5E437AC2" w14:textId="77777777" w:rsidR="003E00DA" w:rsidRDefault="003E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A4C88" w14:textId="77777777" w:rsidR="003E00DA" w:rsidRDefault="003E00DA">
      <w:r>
        <w:separator/>
      </w:r>
    </w:p>
  </w:footnote>
  <w:footnote w:type="continuationSeparator" w:id="0">
    <w:p w14:paraId="6ADB1964" w14:textId="77777777" w:rsidR="003E00DA" w:rsidRDefault="003E0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B73BA"/>
    <w:multiLevelType w:val="hybridMultilevel"/>
    <w:tmpl w:val="DFD8E06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6A5C09AB"/>
    <w:multiLevelType w:val="multilevel"/>
    <w:tmpl w:val="19647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0F70BC"/>
    <w:multiLevelType w:val="multilevel"/>
    <w:tmpl w:val="4D58B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0309753">
    <w:abstractNumId w:val="2"/>
  </w:num>
  <w:num w:numId="2" w16cid:durableId="968438494">
    <w:abstractNumId w:val="1"/>
  </w:num>
  <w:num w:numId="3" w16cid:durableId="1441795557">
    <w:abstractNumId w:val="0"/>
  </w:num>
  <w:num w:numId="4" w16cid:durableId="1654678841">
    <w:abstractNumId w:val="4"/>
  </w:num>
  <w:num w:numId="5" w16cid:durableId="1232616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45EAD"/>
    <w:rsid w:val="0005613C"/>
    <w:rsid w:val="00081ABA"/>
    <w:rsid w:val="000B21C4"/>
    <w:rsid w:val="00192F3E"/>
    <w:rsid w:val="002011A8"/>
    <w:rsid w:val="00220D99"/>
    <w:rsid w:val="00226E1F"/>
    <w:rsid w:val="00234CBD"/>
    <w:rsid w:val="00270C16"/>
    <w:rsid w:val="00282EFE"/>
    <w:rsid w:val="002A40A7"/>
    <w:rsid w:val="002A57C6"/>
    <w:rsid w:val="002E1476"/>
    <w:rsid w:val="00325620"/>
    <w:rsid w:val="0035657F"/>
    <w:rsid w:val="00365985"/>
    <w:rsid w:val="00385793"/>
    <w:rsid w:val="00387CC9"/>
    <w:rsid w:val="003E00DA"/>
    <w:rsid w:val="00405D7A"/>
    <w:rsid w:val="00411BD1"/>
    <w:rsid w:val="004244F8"/>
    <w:rsid w:val="004C24FE"/>
    <w:rsid w:val="00500B0B"/>
    <w:rsid w:val="00523340"/>
    <w:rsid w:val="005427A7"/>
    <w:rsid w:val="005507C5"/>
    <w:rsid w:val="005842F8"/>
    <w:rsid w:val="00592A50"/>
    <w:rsid w:val="00641FAC"/>
    <w:rsid w:val="00662249"/>
    <w:rsid w:val="00664504"/>
    <w:rsid w:val="00674A82"/>
    <w:rsid w:val="006D2C6B"/>
    <w:rsid w:val="006E4013"/>
    <w:rsid w:val="00755A06"/>
    <w:rsid w:val="007604E9"/>
    <w:rsid w:val="007661B9"/>
    <w:rsid w:val="007665F2"/>
    <w:rsid w:val="00774592"/>
    <w:rsid w:val="007C0B15"/>
    <w:rsid w:val="007D5816"/>
    <w:rsid w:val="007F75C2"/>
    <w:rsid w:val="007F7BD2"/>
    <w:rsid w:val="00837E2E"/>
    <w:rsid w:val="0085057F"/>
    <w:rsid w:val="008A4D74"/>
    <w:rsid w:val="008B0493"/>
    <w:rsid w:val="008F6AD8"/>
    <w:rsid w:val="00945FFB"/>
    <w:rsid w:val="009D6AA3"/>
    <w:rsid w:val="009E21AF"/>
    <w:rsid w:val="00A330F4"/>
    <w:rsid w:val="00A60CF7"/>
    <w:rsid w:val="00A85722"/>
    <w:rsid w:val="00AB345B"/>
    <w:rsid w:val="00AC561F"/>
    <w:rsid w:val="00AD7D31"/>
    <w:rsid w:val="00B35C20"/>
    <w:rsid w:val="00B97188"/>
    <w:rsid w:val="00BA156B"/>
    <w:rsid w:val="00BC2EC3"/>
    <w:rsid w:val="00BE31FC"/>
    <w:rsid w:val="00C2377E"/>
    <w:rsid w:val="00C64583"/>
    <w:rsid w:val="00CA26B3"/>
    <w:rsid w:val="00CA4CDF"/>
    <w:rsid w:val="00CC51EC"/>
    <w:rsid w:val="00D276F0"/>
    <w:rsid w:val="00D777A4"/>
    <w:rsid w:val="00DB5C61"/>
    <w:rsid w:val="00DB7982"/>
    <w:rsid w:val="00E72084"/>
    <w:rsid w:val="00E94EB8"/>
    <w:rsid w:val="00EC6513"/>
    <w:rsid w:val="00EF07E3"/>
    <w:rsid w:val="00F07FF7"/>
    <w:rsid w:val="00F177B4"/>
    <w:rsid w:val="00F3363F"/>
    <w:rsid w:val="00F45F3B"/>
    <w:rsid w:val="00F65B99"/>
    <w:rsid w:val="00FD70BD"/>
    <w:rsid w:val="00FE3AC1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21956"/>
  <w15:docId w15:val="{D456B5C6-7D3F-4E09-9609-7528F11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BC2EC3"/>
  </w:style>
  <w:style w:type="table" w:styleId="TableGrid">
    <w:name w:val="Table Grid"/>
    <w:basedOn w:val="TableNormal"/>
    <w:uiPriority w:val="39"/>
    <w:rsid w:val="00BC2E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fin.gov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1D70D-0C8E-4248-8415-2B40FAF89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80</cp:revision>
  <dcterms:created xsi:type="dcterms:W3CDTF">2026-03-20T13:39:00Z</dcterms:created>
  <dcterms:modified xsi:type="dcterms:W3CDTF">2026-06-05T10:12:00Z</dcterms:modified>
</cp:coreProperties>
</file>